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0297A" w14:textId="248C56C9" w:rsidR="00471E5C" w:rsidRPr="00471E5C" w:rsidRDefault="00471E5C" w:rsidP="00471E5C">
      <w:p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b/>
          <w:bCs/>
          <w:sz w:val="36"/>
          <w:szCs w:val="36"/>
          <w:lang w:eastAsia="en-GB"/>
        </w:rPr>
        <w:t>Nutrition (Healthy Eating) Policy</w:t>
      </w:r>
      <w:r w:rsidRPr="00471E5C">
        <w:rPr>
          <w:rFonts w:ascii="Segoe UI" w:eastAsia="Times New Roman" w:hAnsi="Segoe UI" w:cs="Segoe UI"/>
          <w:sz w:val="28"/>
          <w:szCs w:val="28"/>
          <w:lang w:eastAsia="en-GB"/>
        </w:rPr>
        <w:br/>
      </w:r>
      <w:r w:rsidRPr="005010E8">
        <w:rPr>
          <w:rFonts w:ascii="Segoe UI" w:eastAsia="Times New Roman" w:hAnsi="Segoe UI" w:cs="Segoe UI"/>
          <w:i/>
          <w:iCs/>
          <w:lang w:eastAsia="en-GB"/>
        </w:rPr>
        <w:t>(EYFS April 2025 Nutrition Guidance and EYFS September 2025 Framework)</w:t>
      </w:r>
    </w:p>
    <w:p w14:paraId="3CF7A4EA" w14:textId="6D677488" w:rsidR="00471E5C" w:rsidRPr="00471E5C" w:rsidRDefault="00471E5C" w:rsidP="00471E5C">
      <w:p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b/>
          <w:bCs/>
          <w:sz w:val="28"/>
          <w:szCs w:val="28"/>
          <w:lang w:eastAsia="en-GB"/>
        </w:rPr>
        <w:t>Policy Statement:</w:t>
      </w:r>
      <w:r w:rsidRPr="00471E5C">
        <w:rPr>
          <w:rFonts w:ascii="Segoe UI" w:eastAsia="Times New Roman" w:hAnsi="Segoe UI" w:cs="Segoe UI"/>
          <w:sz w:val="28"/>
          <w:szCs w:val="28"/>
          <w:lang w:eastAsia="en-GB"/>
        </w:rPr>
        <w:br/>
        <w:t xml:space="preserve">At </w:t>
      </w:r>
      <w:r w:rsidR="005010E8">
        <w:rPr>
          <w:rFonts w:ascii="Segoe UI" w:eastAsia="Times New Roman" w:hAnsi="Segoe UI" w:cs="Segoe UI"/>
          <w:sz w:val="28"/>
          <w:szCs w:val="28"/>
          <w:lang w:eastAsia="en-GB"/>
        </w:rPr>
        <w:t>Little Acorns preschool</w:t>
      </w:r>
      <w:r w:rsidRPr="00471E5C">
        <w:rPr>
          <w:rFonts w:ascii="Segoe UI" w:eastAsia="Times New Roman" w:hAnsi="Segoe UI" w:cs="Segoe UI"/>
          <w:sz w:val="28"/>
          <w:szCs w:val="28"/>
          <w:lang w:eastAsia="en-GB"/>
        </w:rPr>
        <w:t xml:space="preserve">, we </w:t>
      </w:r>
      <w:proofErr w:type="gramStart"/>
      <w:r w:rsidRPr="00471E5C">
        <w:rPr>
          <w:rFonts w:ascii="Segoe UI" w:eastAsia="Times New Roman" w:hAnsi="Segoe UI" w:cs="Segoe UI"/>
          <w:sz w:val="28"/>
          <w:szCs w:val="28"/>
          <w:lang w:eastAsia="en-GB"/>
        </w:rPr>
        <w:t>are dedicated to providing</w:t>
      </w:r>
      <w:proofErr w:type="gramEnd"/>
      <w:r w:rsidRPr="00471E5C">
        <w:rPr>
          <w:rFonts w:ascii="Segoe UI" w:eastAsia="Times New Roman" w:hAnsi="Segoe UI" w:cs="Segoe UI"/>
          <w:sz w:val="28"/>
          <w:szCs w:val="28"/>
          <w:lang w:eastAsia="en-GB"/>
        </w:rPr>
        <w:t xml:space="preserve"> a safe, nourishing, and developmentally appropriate food environment for all children. This policy aligns with the Early Years Foundation Stage (EYFS) Nutrition Guidance (April 2025) and the EYFS reforms effective from September 2025. We aim to promote healthy dietary habits, prevent food-related incidents, and collaborate closely with families to support the nutritional needs of every child.</w:t>
      </w:r>
    </w:p>
    <w:p w14:paraId="037E6FCA"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Age-Appropriate Nutrition and Feeding Practices</w:t>
      </w:r>
    </w:p>
    <w:p w14:paraId="3E76EB25" w14:textId="77777777" w:rsidR="00471E5C" w:rsidRPr="00471E5C" w:rsidRDefault="00471E5C" w:rsidP="00471E5C">
      <w:p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b/>
          <w:bCs/>
          <w:sz w:val="28"/>
          <w:szCs w:val="28"/>
          <w:lang w:eastAsia="en-GB"/>
        </w:rPr>
        <w:t>Toddlers and Young Children (12 months–5 years):</w:t>
      </w:r>
    </w:p>
    <w:p w14:paraId="7327D091" w14:textId="623C042A" w:rsidR="00471E5C" w:rsidRPr="00471E5C" w:rsidRDefault="005010E8" w:rsidP="00471E5C">
      <w:pPr>
        <w:numPr>
          <w:ilvl w:val="0"/>
          <w:numId w:val="23"/>
        </w:numPr>
        <w:spacing w:before="100" w:beforeAutospacing="1" w:after="100" w:afterAutospacing="1"/>
        <w:rPr>
          <w:rFonts w:ascii="Segoe UI" w:eastAsia="Times New Roman" w:hAnsi="Segoe UI" w:cs="Segoe UI"/>
          <w:sz w:val="28"/>
          <w:szCs w:val="28"/>
          <w:lang w:eastAsia="en-GB"/>
        </w:rPr>
      </w:pPr>
      <w:r>
        <w:rPr>
          <w:rFonts w:ascii="Segoe UI" w:eastAsia="Times New Roman" w:hAnsi="Segoe UI" w:cs="Segoe UI"/>
          <w:sz w:val="28"/>
          <w:szCs w:val="28"/>
          <w:lang w:eastAsia="en-GB"/>
        </w:rPr>
        <w:t xml:space="preserve">Packed lunches should be </w:t>
      </w:r>
      <w:r w:rsidR="00471E5C" w:rsidRPr="00471E5C">
        <w:rPr>
          <w:rFonts w:ascii="Segoe UI" w:eastAsia="Times New Roman" w:hAnsi="Segoe UI" w:cs="Segoe UI"/>
          <w:sz w:val="28"/>
          <w:szCs w:val="28"/>
          <w:lang w:eastAsia="en-GB"/>
        </w:rPr>
        <w:t>balanced and align with government portion size guidance: each meal includes a starchy food, fruit or vegetable, protein, and dairy (or alternatives).</w:t>
      </w:r>
    </w:p>
    <w:p w14:paraId="63C0F5BB" w14:textId="77777777" w:rsidR="005010E8" w:rsidRDefault="00471E5C" w:rsidP="00471E5C">
      <w:pPr>
        <w:numPr>
          <w:ilvl w:val="0"/>
          <w:numId w:val="23"/>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Snacks are </w:t>
      </w:r>
      <w:r w:rsidR="005010E8">
        <w:rPr>
          <w:rFonts w:ascii="Segoe UI" w:eastAsia="Times New Roman" w:hAnsi="Segoe UI" w:cs="Segoe UI"/>
          <w:sz w:val="28"/>
          <w:szCs w:val="28"/>
          <w:lang w:eastAsia="en-GB"/>
        </w:rPr>
        <w:t>to be a portion of fruit or vegetable only</w:t>
      </w:r>
      <w:r w:rsidRPr="00471E5C">
        <w:rPr>
          <w:rFonts w:ascii="Segoe UI" w:eastAsia="Times New Roman" w:hAnsi="Segoe UI" w:cs="Segoe UI"/>
          <w:sz w:val="28"/>
          <w:szCs w:val="28"/>
          <w:lang w:eastAsia="en-GB"/>
        </w:rPr>
        <w:t xml:space="preserve">. </w:t>
      </w:r>
    </w:p>
    <w:p w14:paraId="59793A9E" w14:textId="795A9324" w:rsidR="00471E5C" w:rsidRPr="00471E5C" w:rsidRDefault="005010E8" w:rsidP="00471E5C">
      <w:pPr>
        <w:numPr>
          <w:ilvl w:val="0"/>
          <w:numId w:val="23"/>
        </w:numPr>
        <w:spacing w:before="100" w:beforeAutospacing="1" w:after="100" w:afterAutospacing="1"/>
        <w:rPr>
          <w:rFonts w:ascii="Segoe UI" w:eastAsia="Times New Roman" w:hAnsi="Segoe UI" w:cs="Segoe UI"/>
          <w:sz w:val="28"/>
          <w:szCs w:val="28"/>
          <w:lang w:eastAsia="en-GB"/>
        </w:rPr>
      </w:pPr>
      <w:r>
        <w:rPr>
          <w:rFonts w:ascii="Segoe UI" w:eastAsia="Times New Roman" w:hAnsi="Segoe UI" w:cs="Segoe UI"/>
          <w:sz w:val="28"/>
          <w:szCs w:val="28"/>
          <w:lang w:eastAsia="en-GB"/>
        </w:rPr>
        <w:t>Children’s w</w:t>
      </w:r>
      <w:r w:rsidR="00471E5C" w:rsidRPr="00471E5C">
        <w:rPr>
          <w:rFonts w:ascii="Segoe UI" w:eastAsia="Times New Roman" w:hAnsi="Segoe UI" w:cs="Segoe UI"/>
          <w:sz w:val="28"/>
          <w:szCs w:val="28"/>
          <w:lang w:eastAsia="en-GB"/>
        </w:rPr>
        <w:t xml:space="preserve">ater </w:t>
      </w:r>
      <w:r>
        <w:rPr>
          <w:rFonts w:ascii="Segoe UI" w:eastAsia="Times New Roman" w:hAnsi="Segoe UI" w:cs="Segoe UI"/>
          <w:sz w:val="28"/>
          <w:szCs w:val="28"/>
          <w:lang w:eastAsia="en-GB"/>
        </w:rPr>
        <w:t xml:space="preserve">bottles from home </w:t>
      </w:r>
      <w:proofErr w:type="gramStart"/>
      <w:r>
        <w:rPr>
          <w:rFonts w:ascii="Segoe UI" w:eastAsia="Times New Roman" w:hAnsi="Segoe UI" w:cs="Segoe UI"/>
          <w:sz w:val="28"/>
          <w:szCs w:val="28"/>
          <w:lang w:eastAsia="en-GB"/>
        </w:rPr>
        <w:t>are</w:t>
      </w:r>
      <w:r w:rsidR="00471E5C" w:rsidRPr="00471E5C">
        <w:rPr>
          <w:rFonts w:ascii="Segoe UI" w:eastAsia="Times New Roman" w:hAnsi="Segoe UI" w:cs="Segoe UI"/>
          <w:sz w:val="28"/>
          <w:szCs w:val="28"/>
          <w:lang w:eastAsia="en-GB"/>
        </w:rPr>
        <w:t xml:space="preserve"> available at all times</w:t>
      </w:r>
      <w:proofErr w:type="gramEnd"/>
      <w:r w:rsidR="00471E5C" w:rsidRPr="00471E5C">
        <w:rPr>
          <w:rFonts w:ascii="Segoe UI" w:eastAsia="Times New Roman" w:hAnsi="Segoe UI" w:cs="Segoe UI"/>
          <w:sz w:val="28"/>
          <w:szCs w:val="28"/>
          <w:lang w:eastAsia="en-GB"/>
        </w:rPr>
        <w:t>.</w:t>
      </w:r>
    </w:p>
    <w:p w14:paraId="1ACAA7A0" w14:textId="2B76943F" w:rsidR="00471E5C" w:rsidRPr="00471E5C" w:rsidRDefault="00471E5C" w:rsidP="00471E5C">
      <w:pPr>
        <w:numPr>
          <w:ilvl w:val="0"/>
          <w:numId w:val="23"/>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Foods that pose a choking risk (whole grapes, popcorn, raw carrot sticks, etc.) </w:t>
      </w:r>
      <w:r w:rsidR="005010E8">
        <w:rPr>
          <w:rFonts w:ascii="Segoe UI" w:eastAsia="Times New Roman" w:hAnsi="Segoe UI" w:cs="Segoe UI"/>
          <w:sz w:val="28"/>
          <w:szCs w:val="28"/>
          <w:lang w:eastAsia="en-GB"/>
        </w:rPr>
        <w:t>must</w:t>
      </w:r>
      <w:r w:rsidRPr="00471E5C">
        <w:rPr>
          <w:rFonts w:ascii="Segoe UI" w:eastAsia="Times New Roman" w:hAnsi="Segoe UI" w:cs="Segoe UI"/>
          <w:sz w:val="28"/>
          <w:szCs w:val="28"/>
          <w:lang w:eastAsia="en-GB"/>
        </w:rPr>
        <w:t xml:space="preserve"> cut appropriately or avoided.</w:t>
      </w:r>
    </w:p>
    <w:p w14:paraId="6B8D7200" w14:textId="7E566C46" w:rsidR="00471E5C" w:rsidRPr="00471E5C" w:rsidRDefault="005010E8" w:rsidP="00471E5C">
      <w:pPr>
        <w:numPr>
          <w:ilvl w:val="0"/>
          <w:numId w:val="23"/>
        </w:numPr>
        <w:spacing w:before="100" w:beforeAutospacing="1" w:after="100" w:afterAutospacing="1"/>
        <w:rPr>
          <w:rFonts w:ascii="Segoe UI" w:eastAsia="Times New Roman" w:hAnsi="Segoe UI" w:cs="Segoe UI"/>
          <w:sz w:val="28"/>
          <w:szCs w:val="28"/>
          <w:lang w:eastAsia="en-GB"/>
        </w:rPr>
      </w:pPr>
      <w:r>
        <w:rPr>
          <w:rFonts w:ascii="Segoe UI" w:eastAsia="Times New Roman" w:hAnsi="Segoe UI" w:cs="Segoe UI"/>
          <w:sz w:val="28"/>
          <w:szCs w:val="28"/>
          <w:lang w:eastAsia="en-GB"/>
        </w:rPr>
        <w:t>Food times</w:t>
      </w:r>
      <w:r w:rsidR="00471E5C" w:rsidRPr="00471E5C">
        <w:rPr>
          <w:rFonts w:ascii="Segoe UI" w:eastAsia="Times New Roman" w:hAnsi="Segoe UI" w:cs="Segoe UI"/>
          <w:sz w:val="28"/>
          <w:szCs w:val="28"/>
          <w:lang w:eastAsia="en-GB"/>
        </w:rPr>
        <w:t xml:space="preserve"> are calm, social experiences with </w:t>
      </w:r>
      <w:proofErr w:type="gramStart"/>
      <w:r w:rsidR="00471E5C" w:rsidRPr="00471E5C">
        <w:rPr>
          <w:rFonts w:ascii="Segoe UI" w:eastAsia="Times New Roman" w:hAnsi="Segoe UI" w:cs="Segoe UI"/>
          <w:sz w:val="28"/>
          <w:szCs w:val="28"/>
          <w:lang w:eastAsia="en-GB"/>
        </w:rPr>
        <w:t>adults</w:t>
      </w:r>
      <w:proofErr w:type="gramEnd"/>
      <w:r w:rsidR="00471E5C" w:rsidRPr="00471E5C">
        <w:rPr>
          <w:rFonts w:ascii="Segoe UI" w:eastAsia="Times New Roman" w:hAnsi="Segoe UI" w:cs="Segoe UI"/>
          <w:sz w:val="28"/>
          <w:szCs w:val="28"/>
          <w:lang w:eastAsia="en-GB"/>
        </w:rPr>
        <w:t xml:space="preserve"> role-modelling positive eating behaviours.</w:t>
      </w:r>
    </w:p>
    <w:p w14:paraId="465D08CC" w14:textId="4EC49A77" w:rsidR="00471E5C" w:rsidRPr="00471E5C" w:rsidRDefault="00471E5C" w:rsidP="00471E5C">
      <w:pPr>
        <w:numPr>
          <w:ilvl w:val="0"/>
          <w:numId w:val="23"/>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We </w:t>
      </w:r>
      <w:r w:rsidR="005010E8">
        <w:rPr>
          <w:rFonts w:ascii="Segoe UI" w:eastAsia="Times New Roman" w:hAnsi="Segoe UI" w:cs="Segoe UI"/>
          <w:sz w:val="28"/>
          <w:szCs w:val="28"/>
          <w:lang w:eastAsia="en-GB"/>
        </w:rPr>
        <w:t xml:space="preserve">ask parents to </w:t>
      </w:r>
      <w:r w:rsidRPr="00471E5C">
        <w:rPr>
          <w:rFonts w:ascii="Segoe UI" w:eastAsia="Times New Roman" w:hAnsi="Segoe UI" w:cs="Segoe UI"/>
          <w:sz w:val="28"/>
          <w:szCs w:val="28"/>
          <w:lang w:eastAsia="en-GB"/>
        </w:rPr>
        <w:t xml:space="preserve">avoid processed foods, sweetened drinks, and </w:t>
      </w:r>
      <w:proofErr w:type="gramStart"/>
      <w:r w:rsidRPr="00471E5C">
        <w:rPr>
          <w:rFonts w:ascii="Segoe UI" w:eastAsia="Times New Roman" w:hAnsi="Segoe UI" w:cs="Segoe UI"/>
          <w:sz w:val="28"/>
          <w:szCs w:val="28"/>
          <w:lang w:eastAsia="en-GB"/>
        </w:rPr>
        <w:t>high-fat</w:t>
      </w:r>
      <w:proofErr w:type="gramEnd"/>
      <w:r w:rsidRPr="00471E5C">
        <w:rPr>
          <w:rFonts w:ascii="Segoe UI" w:eastAsia="Times New Roman" w:hAnsi="Segoe UI" w:cs="Segoe UI"/>
          <w:sz w:val="28"/>
          <w:szCs w:val="28"/>
          <w:lang w:eastAsia="en-GB"/>
        </w:rPr>
        <w:t>/salt/sugar products.</w:t>
      </w:r>
    </w:p>
    <w:p w14:paraId="7A275B37"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Allergen Management and Choking Prevention</w:t>
      </w:r>
    </w:p>
    <w:p w14:paraId="52E33667" w14:textId="77777777"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Before a child starts, we collect comprehensive dietary information, including allergies, intolerances, and preferences.</w:t>
      </w:r>
    </w:p>
    <w:p w14:paraId="71AAFD22" w14:textId="77777777"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Allergy action plans are created with input from parents and healthcare professionals and updated regularly.</w:t>
      </w:r>
    </w:p>
    <w:p w14:paraId="47BDFAE3" w14:textId="77777777"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A designated staff member is responsible for verifying each child’s food is safe.</w:t>
      </w:r>
    </w:p>
    <w:p w14:paraId="5E4EA1EB" w14:textId="77777777"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Children are never permitted to share food and are closely observed during meals.</w:t>
      </w:r>
    </w:p>
    <w:p w14:paraId="09A68AD8" w14:textId="77777777"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Choking incidents are documented and reviewed as safeguarding “near misses”.</w:t>
      </w:r>
    </w:p>
    <w:p w14:paraId="26817632" w14:textId="0F84F3DF" w:rsidR="00471E5C" w:rsidRPr="00471E5C" w:rsidRDefault="00471E5C" w:rsidP="00471E5C">
      <w:pPr>
        <w:numPr>
          <w:ilvl w:val="0"/>
          <w:numId w:val="24"/>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At least one </w:t>
      </w:r>
      <w:r w:rsidRPr="00471E5C">
        <w:rPr>
          <w:rFonts w:ascii="Segoe UI" w:eastAsia="Times New Roman" w:hAnsi="Segoe UI" w:cs="Segoe UI"/>
          <w:b/>
          <w:bCs/>
          <w:sz w:val="28"/>
          <w:szCs w:val="28"/>
          <w:lang w:eastAsia="en-GB"/>
        </w:rPr>
        <w:t>Paediatric First Aid (PFA)</w:t>
      </w:r>
      <w:r w:rsidRPr="00471E5C">
        <w:rPr>
          <w:rFonts w:ascii="Segoe UI" w:eastAsia="Times New Roman" w:hAnsi="Segoe UI" w:cs="Segoe UI"/>
          <w:sz w:val="28"/>
          <w:szCs w:val="28"/>
          <w:lang w:eastAsia="en-GB"/>
        </w:rPr>
        <w:t xml:space="preserve"> trained person is always present during meal and snack times.</w:t>
      </w:r>
    </w:p>
    <w:p w14:paraId="4610E3A6"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Communication with Parents</w:t>
      </w:r>
    </w:p>
    <w:p w14:paraId="00F0C683" w14:textId="3062851E" w:rsidR="00471E5C" w:rsidRPr="00471E5C" w:rsidRDefault="00471E5C" w:rsidP="00471E5C">
      <w:pPr>
        <w:numPr>
          <w:ilvl w:val="0"/>
          <w:numId w:val="26"/>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lastRenderedPageBreak/>
        <w:t xml:space="preserve">Parents are involved in planning for dietary needs, allergy action plans, and </w:t>
      </w:r>
      <w:r w:rsidR="005010E8">
        <w:rPr>
          <w:rFonts w:ascii="Segoe UI" w:eastAsia="Times New Roman" w:hAnsi="Segoe UI" w:cs="Segoe UI"/>
          <w:sz w:val="28"/>
          <w:szCs w:val="28"/>
          <w:lang w:eastAsia="en-GB"/>
        </w:rPr>
        <w:t>any food intolerances</w:t>
      </w:r>
      <w:r w:rsidRPr="00471E5C">
        <w:rPr>
          <w:rFonts w:ascii="Segoe UI" w:eastAsia="Times New Roman" w:hAnsi="Segoe UI" w:cs="Segoe UI"/>
          <w:sz w:val="28"/>
          <w:szCs w:val="28"/>
          <w:lang w:eastAsia="en-GB"/>
        </w:rPr>
        <w:t>.</w:t>
      </w:r>
    </w:p>
    <w:p w14:paraId="2FFC4610" w14:textId="77777777" w:rsidR="00471E5C" w:rsidRPr="00471E5C" w:rsidRDefault="00471E5C" w:rsidP="00471E5C">
      <w:pPr>
        <w:numPr>
          <w:ilvl w:val="0"/>
          <w:numId w:val="26"/>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We provide resources to support healthy eating at home, including government guidance on portion sizes, weaning, and food safety.</w:t>
      </w:r>
    </w:p>
    <w:p w14:paraId="7328974D"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Mealtime Environment</w:t>
      </w:r>
    </w:p>
    <w:p w14:paraId="77415B5B" w14:textId="142DF731" w:rsidR="00471E5C" w:rsidRPr="00471E5C" w:rsidRDefault="00471E5C" w:rsidP="00471E5C">
      <w:pPr>
        <w:numPr>
          <w:ilvl w:val="0"/>
          <w:numId w:val="27"/>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Children are encouraged </w:t>
      </w:r>
      <w:r w:rsidR="005010E8">
        <w:rPr>
          <w:rFonts w:ascii="Segoe UI" w:eastAsia="Times New Roman" w:hAnsi="Segoe UI" w:cs="Segoe UI"/>
          <w:sz w:val="28"/>
          <w:szCs w:val="28"/>
          <w:lang w:eastAsia="en-GB"/>
        </w:rPr>
        <w:t xml:space="preserve">to open boxes, packages, fruits etc </w:t>
      </w:r>
      <w:r w:rsidRPr="00471E5C">
        <w:rPr>
          <w:rFonts w:ascii="Segoe UI" w:eastAsia="Times New Roman" w:hAnsi="Segoe UI" w:cs="Segoe UI"/>
          <w:sz w:val="28"/>
          <w:szCs w:val="28"/>
          <w:lang w:eastAsia="en-GB"/>
        </w:rPr>
        <w:t>themselves when developmentally ready to foster independence.</w:t>
      </w:r>
    </w:p>
    <w:p w14:paraId="215AB1F7" w14:textId="10A36161" w:rsidR="00471E5C" w:rsidRPr="00471E5C" w:rsidRDefault="00471E5C" w:rsidP="00471E5C">
      <w:pPr>
        <w:numPr>
          <w:ilvl w:val="0"/>
          <w:numId w:val="27"/>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 xml:space="preserve">Mealtimes are </w:t>
      </w:r>
      <w:r w:rsidR="005010E8" w:rsidRPr="00471E5C">
        <w:rPr>
          <w:rFonts w:ascii="Segoe UI" w:eastAsia="Times New Roman" w:hAnsi="Segoe UI" w:cs="Segoe UI"/>
          <w:sz w:val="28"/>
          <w:szCs w:val="28"/>
          <w:lang w:eastAsia="en-GB"/>
        </w:rPr>
        <w:t>calm and</w:t>
      </w:r>
      <w:r w:rsidRPr="00471E5C">
        <w:rPr>
          <w:rFonts w:ascii="Segoe UI" w:eastAsia="Times New Roman" w:hAnsi="Segoe UI" w:cs="Segoe UI"/>
          <w:sz w:val="28"/>
          <w:szCs w:val="28"/>
          <w:lang w:eastAsia="en-GB"/>
        </w:rPr>
        <w:t xml:space="preserve"> offer positive interactions.</w:t>
      </w:r>
    </w:p>
    <w:p w14:paraId="4A8537FD" w14:textId="0A7E1226" w:rsidR="00471E5C" w:rsidRPr="00471E5C" w:rsidRDefault="00471E5C" w:rsidP="00471E5C">
      <w:pPr>
        <w:numPr>
          <w:ilvl w:val="0"/>
          <w:numId w:val="27"/>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Practitioners sit at the same level or facing the children to monitor for allergic reactions or choking.</w:t>
      </w:r>
    </w:p>
    <w:p w14:paraId="73C1BF1F"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Food Safety and Hygiene</w:t>
      </w:r>
    </w:p>
    <w:p w14:paraId="7B672326" w14:textId="100BF08E" w:rsidR="00471E5C" w:rsidRPr="00471E5C" w:rsidRDefault="00471E5C" w:rsidP="00471E5C">
      <w:pPr>
        <w:numPr>
          <w:ilvl w:val="0"/>
          <w:numId w:val="28"/>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Food is stored</w:t>
      </w:r>
      <w:r w:rsidR="005010E8">
        <w:rPr>
          <w:rFonts w:ascii="Segoe UI" w:eastAsia="Times New Roman" w:hAnsi="Segoe UI" w:cs="Segoe UI"/>
          <w:sz w:val="28"/>
          <w:szCs w:val="28"/>
          <w:lang w:eastAsia="en-GB"/>
        </w:rPr>
        <w:t xml:space="preserve"> </w:t>
      </w:r>
      <w:r w:rsidRPr="00471E5C">
        <w:rPr>
          <w:rFonts w:ascii="Segoe UI" w:eastAsia="Times New Roman" w:hAnsi="Segoe UI" w:cs="Segoe UI"/>
          <w:sz w:val="28"/>
          <w:szCs w:val="28"/>
          <w:lang w:eastAsia="en-GB"/>
        </w:rPr>
        <w:t>following Food Standards Agency (FSA) guidance.</w:t>
      </w:r>
    </w:p>
    <w:p w14:paraId="5E15FB3B" w14:textId="77777777"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Sustainability and Food Waste</w:t>
      </w:r>
    </w:p>
    <w:p w14:paraId="4FFDD14D" w14:textId="0CD98465" w:rsidR="00B7507B" w:rsidRPr="005010E8" w:rsidRDefault="00471E5C" w:rsidP="005010E8">
      <w:pPr>
        <w:numPr>
          <w:ilvl w:val="0"/>
          <w:numId w:val="29"/>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Children are taught about sustainable eating and food origins through discussion and activities.</w:t>
      </w:r>
    </w:p>
    <w:p w14:paraId="78D3DAE2" w14:textId="51AC09B9" w:rsidR="00471E5C" w:rsidRPr="00471E5C" w:rsidRDefault="00471E5C" w:rsidP="00471E5C">
      <w:pPr>
        <w:spacing w:before="100" w:beforeAutospacing="1" w:after="100" w:afterAutospacing="1"/>
        <w:outlineLvl w:val="2"/>
        <w:rPr>
          <w:rFonts w:ascii="Segoe UI" w:eastAsia="Times New Roman" w:hAnsi="Segoe UI" w:cs="Segoe UI"/>
          <w:b/>
          <w:bCs/>
          <w:sz w:val="28"/>
          <w:szCs w:val="28"/>
          <w:lang w:eastAsia="en-GB"/>
        </w:rPr>
      </w:pPr>
      <w:r w:rsidRPr="00471E5C">
        <w:rPr>
          <w:rFonts w:ascii="Segoe UI" w:eastAsia="Times New Roman" w:hAnsi="Segoe UI" w:cs="Segoe UI"/>
          <w:b/>
          <w:bCs/>
          <w:sz w:val="28"/>
          <w:szCs w:val="28"/>
          <w:lang w:eastAsia="en-GB"/>
        </w:rPr>
        <w:t>Alignment with EYFS 2025 Changes:</w:t>
      </w:r>
    </w:p>
    <w:p w14:paraId="7280FACC" w14:textId="77777777" w:rsidR="00471E5C" w:rsidRPr="00471E5C" w:rsidRDefault="00471E5C" w:rsidP="00471E5C">
      <w:pPr>
        <w:numPr>
          <w:ilvl w:val="0"/>
          <w:numId w:val="30"/>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This policy aligns with new EYFS 2025 requirements by embedding nutrition, food safety, and safer eating principles into daily practice.</w:t>
      </w:r>
    </w:p>
    <w:p w14:paraId="59225720" w14:textId="77777777" w:rsidR="00471E5C" w:rsidRPr="00471E5C" w:rsidRDefault="00471E5C" w:rsidP="00471E5C">
      <w:pPr>
        <w:numPr>
          <w:ilvl w:val="0"/>
          <w:numId w:val="30"/>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It includes mandatory staff supervision while children are eating, attention to allergy management, and specific seating and feeding practices to reduce choking.</w:t>
      </w:r>
    </w:p>
    <w:p w14:paraId="15753993" w14:textId="77777777" w:rsidR="00471E5C" w:rsidRPr="00471E5C" w:rsidRDefault="00471E5C" w:rsidP="00471E5C">
      <w:pPr>
        <w:numPr>
          <w:ilvl w:val="0"/>
          <w:numId w:val="30"/>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It ensures that allergy action plans, parental collaboration, and PFA-trained supervision are embedded in the setting’s operations.</w:t>
      </w:r>
    </w:p>
    <w:p w14:paraId="4D2E72CD" w14:textId="77777777" w:rsidR="00471E5C" w:rsidRPr="00471E5C" w:rsidRDefault="00471E5C" w:rsidP="00471E5C">
      <w:pPr>
        <w:numPr>
          <w:ilvl w:val="0"/>
          <w:numId w:val="30"/>
        </w:num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sz w:val="28"/>
          <w:szCs w:val="28"/>
          <w:lang w:eastAsia="en-GB"/>
        </w:rPr>
        <w:t>We reflect the EYFS 2025 emphasis on supporting individual health, development, and safeguarding during food routines.</w:t>
      </w:r>
    </w:p>
    <w:p w14:paraId="79A9EE87" w14:textId="55EF416A" w:rsidR="00A2142A" w:rsidRPr="005010E8" w:rsidRDefault="00471E5C" w:rsidP="005010E8">
      <w:pPr>
        <w:spacing w:before="100" w:beforeAutospacing="1" w:after="100" w:afterAutospacing="1"/>
        <w:rPr>
          <w:rFonts w:ascii="Segoe UI" w:eastAsia="Times New Roman" w:hAnsi="Segoe UI" w:cs="Segoe UI"/>
          <w:sz w:val="28"/>
          <w:szCs w:val="28"/>
          <w:lang w:eastAsia="en-GB"/>
        </w:rPr>
      </w:pPr>
      <w:r w:rsidRPr="00471E5C">
        <w:rPr>
          <w:rFonts w:ascii="Segoe UI" w:eastAsia="Times New Roman" w:hAnsi="Segoe UI" w:cs="Segoe UI"/>
          <w:b/>
          <w:bCs/>
          <w:sz w:val="28"/>
          <w:szCs w:val="28"/>
          <w:lang w:eastAsia="en-GB"/>
        </w:rPr>
        <w:t>Signed:</w:t>
      </w:r>
      <w:r w:rsidRPr="00471E5C">
        <w:rPr>
          <w:rFonts w:ascii="Segoe UI" w:eastAsia="Times New Roman" w:hAnsi="Segoe UI" w:cs="Segoe UI"/>
          <w:sz w:val="28"/>
          <w:szCs w:val="28"/>
          <w:lang w:eastAsia="en-GB"/>
        </w:rPr>
        <w:t xml:space="preserve"> </w:t>
      </w:r>
      <w:r w:rsidR="005010E8">
        <w:rPr>
          <w:rFonts w:ascii="Segoe UI" w:eastAsia="Times New Roman" w:hAnsi="Segoe UI" w:cs="Segoe UI"/>
          <w:sz w:val="28"/>
          <w:szCs w:val="28"/>
          <w:lang w:eastAsia="en-GB"/>
        </w:rPr>
        <w:t>Chairperson</w:t>
      </w:r>
      <w:r w:rsidRPr="00471E5C">
        <w:rPr>
          <w:rFonts w:ascii="Segoe UI" w:eastAsia="Times New Roman" w:hAnsi="Segoe UI" w:cs="Segoe UI"/>
          <w:sz w:val="28"/>
          <w:szCs w:val="28"/>
          <w:lang w:eastAsia="en-GB"/>
        </w:rPr>
        <w:br/>
      </w:r>
      <w:r w:rsidRPr="00471E5C">
        <w:rPr>
          <w:rFonts w:ascii="Segoe UI" w:eastAsia="Times New Roman" w:hAnsi="Segoe UI" w:cs="Segoe UI"/>
          <w:b/>
          <w:bCs/>
          <w:sz w:val="28"/>
          <w:szCs w:val="28"/>
          <w:lang w:eastAsia="en-GB"/>
        </w:rPr>
        <w:t>Date:</w:t>
      </w:r>
      <w:r w:rsidRPr="00471E5C">
        <w:rPr>
          <w:rFonts w:ascii="Segoe UI" w:eastAsia="Times New Roman" w:hAnsi="Segoe UI" w:cs="Segoe UI"/>
          <w:sz w:val="28"/>
          <w:szCs w:val="28"/>
          <w:lang w:eastAsia="en-GB"/>
        </w:rPr>
        <w:t xml:space="preserve"> </w:t>
      </w:r>
      <w:r w:rsidR="005010E8">
        <w:rPr>
          <w:rFonts w:ascii="Segoe UI" w:eastAsia="Times New Roman" w:hAnsi="Segoe UI" w:cs="Segoe UI"/>
          <w:sz w:val="28"/>
          <w:szCs w:val="28"/>
          <w:lang w:eastAsia="en-GB"/>
        </w:rPr>
        <w:t>`September 2025</w:t>
      </w:r>
    </w:p>
    <w:sectPr w:rsidR="00A2142A" w:rsidRPr="005010E8" w:rsidSect="005010E8">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1B236" w14:textId="77777777" w:rsidR="00FE1039" w:rsidRDefault="00FE1039" w:rsidP="005B163B">
      <w:r>
        <w:separator/>
      </w:r>
    </w:p>
  </w:endnote>
  <w:endnote w:type="continuationSeparator" w:id="0">
    <w:p w14:paraId="27B066AE" w14:textId="77777777" w:rsidR="00FE1039" w:rsidRDefault="00FE1039" w:rsidP="005B1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9D134" w14:textId="42994B84" w:rsidR="005B163B" w:rsidRDefault="005B163B" w:rsidP="00A71F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502C3" w14:textId="77777777" w:rsidR="00FE1039" w:rsidRDefault="00FE1039" w:rsidP="005B163B">
      <w:r>
        <w:separator/>
      </w:r>
    </w:p>
  </w:footnote>
  <w:footnote w:type="continuationSeparator" w:id="0">
    <w:p w14:paraId="332C0F50" w14:textId="77777777" w:rsidR="00FE1039" w:rsidRDefault="00FE1039" w:rsidP="005B1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6596AEB"/>
    <w:multiLevelType w:val="multilevel"/>
    <w:tmpl w:val="105C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B35B7A"/>
    <w:multiLevelType w:val="multilevel"/>
    <w:tmpl w:val="22D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58392D"/>
    <w:multiLevelType w:val="multilevel"/>
    <w:tmpl w:val="4B8E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5C30FD"/>
    <w:multiLevelType w:val="multilevel"/>
    <w:tmpl w:val="24B22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A97606"/>
    <w:multiLevelType w:val="multilevel"/>
    <w:tmpl w:val="4E3E3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636837"/>
    <w:multiLevelType w:val="multilevel"/>
    <w:tmpl w:val="9158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D128C7"/>
    <w:multiLevelType w:val="multilevel"/>
    <w:tmpl w:val="109A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8A4403"/>
    <w:multiLevelType w:val="multilevel"/>
    <w:tmpl w:val="CC4E7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E05DEB"/>
    <w:multiLevelType w:val="multilevel"/>
    <w:tmpl w:val="81DE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655B40"/>
    <w:multiLevelType w:val="multilevel"/>
    <w:tmpl w:val="E40C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A61D4C"/>
    <w:multiLevelType w:val="multilevel"/>
    <w:tmpl w:val="4FF4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5232E5"/>
    <w:multiLevelType w:val="multilevel"/>
    <w:tmpl w:val="6CF2E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E938B7"/>
    <w:multiLevelType w:val="multilevel"/>
    <w:tmpl w:val="E7EC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F00619"/>
    <w:multiLevelType w:val="multilevel"/>
    <w:tmpl w:val="5524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F00777"/>
    <w:multiLevelType w:val="multilevel"/>
    <w:tmpl w:val="43F8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2D7028"/>
    <w:multiLevelType w:val="multilevel"/>
    <w:tmpl w:val="0AE42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C00F14"/>
    <w:multiLevelType w:val="multilevel"/>
    <w:tmpl w:val="3C56F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7B331E"/>
    <w:multiLevelType w:val="multilevel"/>
    <w:tmpl w:val="7F5EE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1F016B"/>
    <w:multiLevelType w:val="multilevel"/>
    <w:tmpl w:val="3E42F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BD3BB7"/>
    <w:multiLevelType w:val="multilevel"/>
    <w:tmpl w:val="4BA0B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810B38"/>
    <w:multiLevelType w:val="multilevel"/>
    <w:tmpl w:val="4EB8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6561794">
    <w:abstractNumId w:val="0"/>
  </w:num>
  <w:num w:numId="2" w16cid:durableId="258563156">
    <w:abstractNumId w:val="1"/>
  </w:num>
  <w:num w:numId="3" w16cid:durableId="1139302502">
    <w:abstractNumId w:val="2"/>
  </w:num>
  <w:num w:numId="4" w16cid:durableId="1487360889">
    <w:abstractNumId w:val="3"/>
  </w:num>
  <w:num w:numId="5" w16cid:durableId="1680963828">
    <w:abstractNumId w:val="4"/>
  </w:num>
  <w:num w:numId="6" w16cid:durableId="851606783">
    <w:abstractNumId w:val="5"/>
  </w:num>
  <w:num w:numId="7" w16cid:durableId="416558347">
    <w:abstractNumId w:val="6"/>
  </w:num>
  <w:num w:numId="8" w16cid:durableId="799886455">
    <w:abstractNumId w:val="7"/>
  </w:num>
  <w:num w:numId="9" w16cid:durableId="1613510487">
    <w:abstractNumId w:val="8"/>
  </w:num>
  <w:num w:numId="10" w16cid:durableId="1222444978">
    <w:abstractNumId w:val="12"/>
  </w:num>
  <w:num w:numId="11" w16cid:durableId="770971674">
    <w:abstractNumId w:val="26"/>
  </w:num>
  <w:num w:numId="12" w16cid:durableId="1199733113">
    <w:abstractNumId w:val="18"/>
  </w:num>
  <w:num w:numId="13" w16cid:durableId="388071030">
    <w:abstractNumId w:val="29"/>
  </w:num>
  <w:num w:numId="14" w16cid:durableId="220680141">
    <w:abstractNumId w:val="17"/>
  </w:num>
  <w:num w:numId="15" w16cid:durableId="1154419901">
    <w:abstractNumId w:val="14"/>
  </w:num>
  <w:num w:numId="16" w16cid:durableId="1338650105">
    <w:abstractNumId w:val="19"/>
  </w:num>
  <w:num w:numId="17" w16cid:durableId="613638671">
    <w:abstractNumId w:val="24"/>
  </w:num>
  <w:num w:numId="18" w16cid:durableId="1662465138">
    <w:abstractNumId w:val="10"/>
  </w:num>
  <w:num w:numId="19" w16cid:durableId="1720545083">
    <w:abstractNumId w:val="15"/>
  </w:num>
  <w:num w:numId="20" w16cid:durableId="568614636">
    <w:abstractNumId w:val="28"/>
  </w:num>
  <w:num w:numId="21" w16cid:durableId="1151949657">
    <w:abstractNumId w:val="20"/>
  </w:num>
  <w:num w:numId="22" w16cid:durableId="545332463">
    <w:abstractNumId w:val="11"/>
  </w:num>
  <w:num w:numId="23" w16cid:durableId="204022985">
    <w:abstractNumId w:val="16"/>
  </w:num>
  <w:num w:numId="24" w16cid:durableId="1332752295">
    <w:abstractNumId w:val="27"/>
  </w:num>
  <w:num w:numId="25" w16cid:durableId="983851010">
    <w:abstractNumId w:val="22"/>
  </w:num>
  <w:num w:numId="26" w16cid:durableId="848253075">
    <w:abstractNumId w:val="25"/>
  </w:num>
  <w:num w:numId="27" w16cid:durableId="2070958531">
    <w:abstractNumId w:val="23"/>
  </w:num>
  <w:num w:numId="28" w16cid:durableId="780493581">
    <w:abstractNumId w:val="21"/>
  </w:num>
  <w:num w:numId="29" w16cid:durableId="716778479">
    <w:abstractNumId w:val="9"/>
  </w:num>
  <w:num w:numId="30" w16cid:durableId="1501969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8AC"/>
    <w:rsid w:val="000A080A"/>
    <w:rsid w:val="000C5BE6"/>
    <w:rsid w:val="000F1BA7"/>
    <w:rsid w:val="002C51C8"/>
    <w:rsid w:val="00471E5C"/>
    <w:rsid w:val="004F4A2B"/>
    <w:rsid w:val="005010E8"/>
    <w:rsid w:val="005428AC"/>
    <w:rsid w:val="005B163B"/>
    <w:rsid w:val="0064046C"/>
    <w:rsid w:val="007C29E6"/>
    <w:rsid w:val="007E199F"/>
    <w:rsid w:val="008D57BD"/>
    <w:rsid w:val="00A2142A"/>
    <w:rsid w:val="00A71F77"/>
    <w:rsid w:val="00B7507B"/>
    <w:rsid w:val="00BE1927"/>
    <w:rsid w:val="00D84D52"/>
    <w:rsid w:val="00E624E1"/>
    <w:rsid w:val="00F90A70"/>
    <w:rsid w:val="00FE1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642F5"/>
  <w15:chartTrackingRefBased/>
  <w15:docId w15:val="{F52743F3-289F-594F-AA44-7CB6E5C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F4A2B"/>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163B"/>
    <w:pPr>
      <w:tabs>
        <w:tab w:val="center" w:pos="4680"/>
        <w:tab w:val="right" w:pos="9360"/>
      </w:tabs>
    </w:pPr>
  </w:style>
  <w:style w:type="character" w:customStyle="1" w:styleId="HeaderChar">
    <w:name w:val="Header Char"/>
    <w:basedOn w:val="DefaultParagraphFont"/>
    <w:link w:val="Header"/>
    <w:uiPriority w:val="99"/>
    <w:rsid w:val="005B163B"/>
  </w:style>
  <w:style w:type="paragraph" w:styleId="Footer">
    <w:name w:val="footer"/>
    <w:basedOn w:val="Normal"/>
    <w:link w:val="FooterChar"/>
    <w:uiPriority w:val="99"/>
    <w:unhideWhenUsed/>
    <w:rsid w:val="005B163B"/>
    <w:pPr>
      <w:tabs>
        <w:tab w:val="center" w:pos="4680"/>
        <w:tab w:val="right" w:pos="9360"/>
      </w:tabs>
    </w:pPr>
  </w:style>
  <w:style w:type="character" w:customStyle="1" w:styleId="FooterChar">
    <w:name w:val="Footer Char"/>
    <w:basedOn w:val="DefaultParagraphFont"/>
    <w:link w:val="Footer"/>
    <w:uiPriority w:val="99"/>
    <w:rsid w:val="005B163B"/>
  </w:style>
  <w:style w:type="character" w:customStyle="1" w:styleId="Heading3Char">
    <w:name w:val="Heading 3 Char"/>
    <w:basedOn w:val="DefaultParagraphFont"/>
    <w:link w:val="Heading3"/>
    <w:uiPriority w:val="9"/>
    <w:rsid w:val="004F4A2B"/>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4F4A2B"/>
    <w:rPr>
      <w:b/>
      <w:bCs/>
    </w:rPr>
  </w:style>
  <w:style w:type="paragraph" w:styleId="NormalWeb">
    <w:name w:val="Normal (Web)"/>
    <w:basedOn w:val="Normal"/>
    <w:uiPriority w:val="99"/>
    <w:semiHidden/>
    <w:unhideWhenUsed/>
    <w:rsid w:val="004F4A2B"/>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4F4A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81151">
      <w:bodyDiv w:val="1"/>
      <w:marLeft w:val="0"/>
      <w:marRight w:val="0"/>
      <w:marTop w:val="0"/>
      <w:marBottom w:val="0"/>
      <w:divBdr>
        <w:top w:val="none" w:sz="0" w:space="0" w:color="auto"/>
        <w:left w:val="none" w:sz="0" w:space="0" w:color="auto"/>
        <w:bottom w:val="none" w:sz="0" w:space="0" w:color="auto"/>
        <w:right w:val="none" w:sz="0" w:space="0" w:color="auto"/>
      </w:divBdr>
    </w:div>
    <w:div w:id="1317876522">
      <w:bodyDiv w:val="1"/>
      <w:marLeft w:val="0"/>
      <w:marRight w:val="0"/>
      <w:marTop w:val="0"/>
      <w:marBottom w:val="0"/>
      <w:divBdr>
        <w:top w:val="none" w:sz="0" w:space="0" w:color="auto"/>
        <w:left w:val="none" w:sz="0" w:space="0" w:color="auto"/>
        <w:bottom w:val="none" w:sz="0" w:space="0" w:color="auto"/>
        <w:right w:val="none" w:sz="0" w:space="0" w:color="auto"/>
      </w:divBdr>
    </w:div>
    <w:div w:id="1513716230">
      <w:bodyDiv w:val="1"/>
      <w:marLeft w:val="0"/>
      <w:marRight w:val="0"/>
      <w:marTop w:val="0"/>
      <w:marBottom w:val="0"/>
      <w:divBdr>
        <w:top w:val="none" w:sz="0" w:space="0" w:color="auto"/>
        <w:left w:val="none" w:sz="0" w:space="0" w:color="auto"/>
        <w:bottom w:val="none" w:sz="0" w:space="0" w:color="auto"/>
        <w:right w:val="none" w:sz="0" w:space="0" w:color="auto"/>
      </w:divBdr>
    </w:div>
    <w:div w:id="198535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2025-10-20T13:46:00Z</cp:lastPrinted>
  <dcterms:created xsi:type="dcterms:W3CDTF">2025-10-20T13:46:00Z</dcterms:created>
  <dcterms:modified xsi:type="dcterms:W3CDTF">2025-10-20T13:46:00Z</dcterms:modified>
</cp:coreProperties>
</file>